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r w:rsidR="00EA45A4">
        <w:rPr>
          <w:rFonts w:ascii="Arial" w:hAnsi="Arial" w:cs="Arial"/>
          <w:b/>
          <w:sz w:val="32"/>
          <w:szCs w:val="32"/>
        </w:rPr>
        <w:fldChar w:fldCharType="begin">
          <w:ffData>
            <w:name w:val="Text6"/>
            <w:enabled/>
            <w:calcOnExit w:val="0"/>
            <w:textInput>
              <w:default w:val="US History"/>
            </w:textInput>
          </w:ffData>
        </w:fldChar>
      </w:r>
      <w:bookmarkStart w:id="0" w:name="Text6"/>
      <w:r w:rsidR="00EA45A4">
        <w:rPr>
          <w:rFonts w:ascii="Arial" w:hAnsi="Arial" w:cs="Arial"/>
          <w:b/>
          <w:sz w:val="32"/>
          <w:szCs w:val="32"/>
        </w:rPr>
        <w:instrText xml:space="preserve"> FORMTEXT </w:instrText>
      </w:r>
      <w:r w:rsidR="00EA45A4">
        <w:rPr>
          <w:rFonts w:ascii="Arial" w:hAnsi="Arial" w:cs="Arial"/>
          <w:b/>
          <w:sz w:val="32"/>
          <w:szCs w:val="32"/>
        </w:rPr>
      </w:r>
      <w:r w:rsidR="00EA45A4">
        <w:rPr>
          <w:rFonts w:ascii="Arial" w:hAnsi="Arial" w:cs="Arial"/>
          <w:b/>
          <w:sz w:val="32"/>
          <w:szCs w:val="32"/>
        </w:rPr>
        <w:fldChar w:fldCharType="separate"/>
      </w:r>
      <w:r w:rsidR="00EA45A4">
        <w:rPr>
          <w:rFonts w:ascii="Arial" w:hAnsi="Arial" w:cs="Arial"/>
          <w:b/>
          <w:noProof/>
          <w:sz w:val="32"/>
          <w:szCs w:val="32"/>
        </w:rPr>
        <w:t>US History</w:t>
      </w:r>
      <w:r w:rsidR="00EA45A4">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EA45A4">
            <w:pPr>
              <w:rPr>
                <w:rFonts w:ascii="Arial" w:hAnsi="Arial" w:cs="Arial"/>
                <w:b/>
                <w:sz w:val="20"/>
                <w:szCs w:val="20"/>
              </w:rPr>
            </w:pPr>
            <w:r w:rsidRPr="00685DA5">
              <w:rPr>
                <w:rFonts w:ascii="Arial" w:hAnsi="Arial" w:cs="Arial"/>
                <w:b/>
                <w:sz w:val="20"/>
                <w:szCs w:val="20"/>
              </w:rPr>
              <w:t xml:space="preserve">Course: </w:t>
            </w:r>
            <w:r w:rsidR="00EA45A4">
              <w:rPr>
                <w:rFonts w:ascii="Arial" w:hAnsi="Arial" w:cs="Arial"/>
                <w:b/>
                <w:sz w:val="20"/>
                <w:szCs w:val="20"/>
              </w:rPr>
              <w:t>US</w:t>
            </w:r>
            <w:r w:rsidRPr="00685DA5">
              <w:rPr>
                <w:rFonts w:ascii="Arial" w:hAnsi="Arial" w:cs="Arial"/>
                <w:b/>
                <w:sz w:val="20"/>
                <w:szCs w:val="20"/>
              </w:rPr>
              <w:t xml:space="preserve"> History</w:t>
            </w:r>
            <w:r>
              <w:rPr>
                <w:rFonts w:ascii="Arial" w:hAnsi="Arial" w:cs="Arial"/>
                <w:b/>
                <w:sz w:val="20"/>
                <w:szCs w:val="20"/>
              </w:rPr>
              <w:t xml:space="preserve"> </w:t>
            </w:r>
            <w:r w:rsidR="00EA45A4">
              <w:rPr>
                <w:rFonts w:ascii="Arial" w:hAnsi="Arial" w:cs="Arial"/>
                <w:b/>
                <w:sz w:val="20"/>
                <w:szCs w:val="20"/>
              </w:rPr>
              <w:t>/ Honors</w:t>
            </w:r>
          </w:p>
        </w:tc>
        <w:tc>
          <w:tcPr>
            <w:tcW w:w="4872" w:type="dxa"/>
          </w:tcPr>
          <w:p w:rsidR="00931553" w:rsidRPr="00780AD2" w:rsidRDefault="00BD219E" w:rsidP="00E43A8F">
            <w:pPr>
              <w:jc w:val="center"/>
              <w:outlineLvl w:val="0"/>
              <w:rPr>
                <w:b/>
                <w:szCs w:val="20"/>
              </w:rPr>
            </w:pPr>
            <w:r>
              <w:rPr>
                <w:b/>
                <w:szCs w:val="20"/>
              </w:rPr>
              <w:t>Unit 2</w:t>
            </w:r>
            <w:r w:rsidR="005669B0">
              <w:rPr>
                <w:b/>
                <w:szCs w:val="20"/>
              </w:rPr>
              <w:t xml:space="preserve"> – </w:t>
            </w:r>
            <w:r>
              <w:rPr>
                <w:b/>
                <w:szCs w:val="20"/>
              </w:rPr>
              <w:t>Settling the West</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757ADA">
              <w:rPr>
                <w:rFonts w:ascii="Arial" w:hAnsi="Arial" w:cs="Arial"/>
                <w:b/>
                <w:sz w:val="20"/>
                <w:szCs w:val="20"/>
              </w:rPr>
              <w:t>McDonald</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425674">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942E11">
              <w:rPr>
                <w:rFonts w:ascii="Arial" w:hAnsi="Arial" w:cs="Arial"/>
                <w:sz w:val="20"/>
                <w:szCs w:val="20"/>
              </w:rPr>
              <w:t>re</w:t>
            </w:r>
            <w:r w:rsidR="005669B0">
              <w:rPr>
                <w:rFonts w:ascii="Arial" w:hAnsi="Arial" w:cs="Arial"/>
                <w:sz w:val="20"/>
                <w:szCs w:val="20"/>
              </w:rPr>
              <w:t>introduced to the</w:t>
            </w:r>
            <w:r w:rsidR="00942E11">
              <w:rPr>
                <w:rFonts w:ascii="Arial" w:hAnsi="Arial" w:cs="Arial"/>
                <w:sz w:val="20"/>
                <w:szCs w:val="20"/>
              </w:rPr>
              <w:t xml:space="preserve"> </w:t>
            </w:r>
            <w:r w:rsidR="00425674">
              <w:rPr>
                <w:rFonts w:ascii="Arial" w:hAnsi="Arial" w:cs="Arial"/>
                <w:sz w:val="20"/>
                <w:szCs w:val="20"/>
              </w:rPr>
              <w:t>ideas and motives surrounding the westward expansion of the US</w:t>
            </w:r>
            <w:r w:rsidR="00942E11">
              <w:rPr>
                <w:rFonts w:ascii="Arial" w:hAnsi="Arial" w:cs="Arial"/>
                <w:sz w:val="20"/>
                <w:szCs w:val="20"/>
              </w:rPr>
              <w:t xml:space="preserve"> and its relationship to modern society</w:t>
            </w:r>
          </w:p>
        </w:tc>
        <w:tc>
          <w:tcPr>
            <w:tcW w:w="4878" w:type="dxa"/>
            <w:gridSpan w:val="2"/>
          </w:tcPr>
          <w:p w:rsidR="00931553" w:rsidRPr="00685DA5" w:rsidRDefault="009C3715" w:rsidP="006306E8">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942E11">
            <w:pPr>
              <w:pStyle w:val="NormalWeb"/>
              <w:shd w:val="clear" w:color="auto" w:fill="FFFFFF"/>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6" w:history="1">
              <w:r w:rsidR="00942E11" w:rsidRPr="00296CED">
                <w:rPr>
                  <w:rStyle w:val="Hyperlink"/>
                  <w:rFonts w:ascii="Helvetica" w:hAnsi="Helvetica"/>
                  <w:color w:val="auto"/>
                  <w:sz w:val="18"/>
                  <w:szCs w:val="18"/>
                  <w:u w:val="single"/>
                </w:rPr>
                <w:t>LA.1112.1.6.1</w:t>
              </w:r>
            </w:hyperlink>
            <w:r w:rsidR="00942E11" w:rsidRPr="00296CED">
              <w:rPr>
                <w:rFonts w:ascii="Helvetica" w:hAnsi="Helvetica"/>
                <w:sz w:val="18"/>
                <w:szCs w:val="18"/>
              </w:rPr>
              <w:t xml:space="preserve">, </w:t>
            </w:r>
            <w:hyperlink r:id="rId7" w:history="1">
              <w:r w:rsidR="00942E11" w:rsidRPr="00296CED">
                <w:rPr>
                  <w:rStyle w:val="Hyperlink"/>
                  <w:rFonts w:ascii="Helvetica" w:hAnsi="Helvetica"/>
                  <w:color w:val="auto"/>
                  <w:sz w:val="18"/>
                  <w:szCs w:val="18"/>
                  <w:u w:val="single"/>
                </w:rPr>
                <w:t>LA.1112.2.2.2</w:t>
              </w:r>
            </w:hyperlink>
            <w:r w:rsidR="00942E11" w:rsidRPr="00296CED">
              <w:rPr>
                <w:rFonts w:ascii="Helvetica" w:hAnsi="Helvetica"/>
                <w:sz w:val="18"/>
                <w:szCs w:val="18"/>
              </w:rPr>
              <w:t xml:space="preserve">, </w:t>
            </w:r>
            <w:hyperlink r:id="rId8" w:history="1">
              <w:r w:rsidR="00942E11" w:rsidRPr="00296CED">
                <w:rPr>
                  <w:rStyle w:val="Hyperlink"/>
                  <w:rFonts w:ascii="Helvetica" w:hAnsi="Helvetica"/>
                  <w:color w:val="auto"/>
                  <w:sz w:val="18"/>
                  <w:szCs w:val="18"/>
                  <w:u w:val="single"/>
                </w:rPr>
                <w:t>LA.1112.2.2.3</w:t>
              </w:r>
            </w:hyperlink>
            <w:r w:rsidR="00942E11" w:rsidRPr="00296CED">
              <w:rPr>
                <w:rFonts w:ascii="Helvetica" w:hAnsi="Helvetica"/>
                <w:sz w:val="18"/>
                <w:szCs w:val="18"/>
              </w:rPr>
              <w:t xml:space="preserve">, </w:t>
            </w:r>
            <w:hyperlink r:id="rId9" w:history="1">
              <w:r w:rsidR="00942E11" w:rsidRPr="00296CED">
                <w:rPr>
                  <w:rStyle w:val="Hyperlink"/>
                  <w:rFonts w:ascii="Helvetica" w:hAnsi="Helvetica"/>
                  <w:color w:val="auto"/>
                  <w:sz w:val="18"/>
                  <w:szCs w:val="18"/>
                  <w:u w:val="single"/>
                </w:rPr>
                <w:t>SS.912.A.1.2</w:t>
              </w:r>
            </w:hyperlink>
            <w:r w:rsidR="00942E11" w:rsidRPr="00296CED">
              <w:rPr>
                <w:rFonts w:ascii="Helvetica" w:hAnsi="Helvetica"/>
                <w:sz w:val="18"/>
                <w:szCs w:val="18"/>
              </w:rPr>
              <w:t xml:space="preserve">, </w:t>
            </w:r>
            <w:hyperlink r:id="rId10" w:history="1">
              <w:r w:rsidR="00942E11" w:rsidRPr="00296CED">
                <w:rPr>
                  <w:rStyle w:val="Hyperlink"/>
                  <w:rFonts w:ascii="Helvetica" w:hAnsi="Helvetica"/>
                  <w:color w:val="auto"/>
                  <w:sz w:val="18"/>
                  <w:szCs w:val="18"/>
                  <w:u w:val="single"/>
                </w:rPr>
                <w:t>SS.912.A.1.4</w:t>
              </w:r>
            </w:hyperlink>
            <w:r w:rsidR="00942E11" w:rsidRPr="00296CED">
              <w:rPr>
                <w:rFonts w:ascii="Helvetica" w:hAnsi="Helvetica"/>
                <w:sz w:val="18"/>
                <w:szCs w:val="18"/>
              </w:rPr>
              <w:t xml:space="preserve">, </w:t>
            </w:r>
            <w:hyperlink r:id="rId11" w:history="1">
              <w:r w:rsidR="00942E11" w:rsidRPr="00296CED">
                <w:rPr>
                  <w:rStyle w:val="Hyperlink"/>
                  <w:rFonts w:ascii="Helvetica" w:hAnsi="Helvetica"/>
                  <w:color w:val="auto"/>
                  <w:sz w:val="18"/>
                  <w:szCs w:val="18"/>
                  <w:u w:val="single"/>
                </w:rPr>
                <w:t>SS.912.G.1.2</w:t>
              </w:r>
            </w:hyperlink>
            <w:r w:rsidR="00942E11" w:rsidRPr="00296CED">
              <w:rPr>
                <w:rFonts w:ascii="Helvetica" w:hAnsi="Helvetica"/>
                <w:sz w:val="18"/>
                <w:szCs w:val="18"/>
              </w:rPr>
              <w:t xml:space="preserve">, </w:t>
            </w:r>
            <w:hyperlink r:id="rId12" w:history="1">
              <w:r w:rsidR="00942E11" w:rsidRPr="00296CED">
                <w:rPr>
                  <w:rStyle w:val="Hyperlink"/>
                  <w:rFonts w:ascii="Helvetica" w:hAnsi="Helvetica"/>
                  <w:color w:val="auto"/>
                  <w:sz w:val="18"/>
                  <w:szCs w:val="18"/>
                  <w:u w:val="single"/>
                </w:rPr>
                <w:t>SS.912.G.4.2</w:t>
              </w:r>
            </w:hyperlink>
            <w:r w:rsidR="00942E11" w:rsidRPr="00296CED">
              <w:rPr>
                <w:rFonts w:ascii="Helvetica" w:hAnsi="Helvetica"/>
                <w:sz w:val="18"/>
                <w:szCs w:val="18"/>
              </w:rPr>
              <w:t xml:space="preserve">, </w:t>
            </w:r>
            <w:hyperlink r:id="rId13" w:history="1">
              <w:r w:rsidR="00942E11" w:rsidRPr="00296CED">
                <w:rPr>
                  <w:rStyle w:val="Hyperlink"/>
                  <w:rFonts w:ascii="Helvetica" w:hAnsi="Helvetica"/>
                  <w:color w:val="auto"/>
                  <w:sz w:val="18"/>
                  <w:szCs w:val="18"/>
                  <w:u w:val="single"/>
                </w:rPr>
                <w:t>SS.912.G.4.3</w:t>
              </w:r>
            </w:hyperlink>
            <w:r w:rsidR="00942E11" w:rsidRPr="00296CED">
              <w:rPr>
                <w:rFonts w:ascii="Helvetica" w:hAnsi="Helvetica"/>
                <w:sz w:val="18"/>
                <w:szCs w:val="18"/>
              </w:rPr>
              <w:t xml:space="preserve">, </w:t>
            </w:r>
            <w:hyperlink r:id="rId14" w:history="1">
              <w:r w:rsidR="00942E11" w:rsidRPr="00296CED">
                <w:rPr>
                  <w:rStyle w:val="Hyperlink"/>
                  <w:rFonts w:ascii="Helvetica" w:hAnsi="Helvetica"/>
                  <w:color w:val="auto"/>
                  <w:sz w:val="18"/>
                  <w:szCs w:val="18"/>
                  <w:u w:val="single"/>
                </w:rPr>
                <w:t>SS.912.H.3.1</w:t>
              </w:r>
            </w:hyperlink>
            <w:r w:rsidR="00942E11">
              <w:rPr>
                <w:rFonts w:ascii="Helvetica" w:hAnsi="Helvetica"/>
                <w:sz w:val="18"/>
                <w:szCs w:val="18"/>
              </w:rPr>
              <w:t xml:space="preserve">  </w:t>
            </w:r>
            <w:r w:rsidR="006306E8" w:rsidRPr="006E555C">
              <w:rPr>
                <w:rFonts w:ascii="Arial" w:hAnsi="Arial" w:cs="Arial"/>
                <w:sz w:val="20"/>
                <w:szCs w:val="20"/>
                <w:u w:val="single"/>
              </w:rPr>
              <w:t xml:space="preserve"> Common Core</w:t>
            </w:r>
            <w:r w:rsidR="006306E8" w:rsidRPr="006E555C">
              <w:rPr>
                <w:rFonts w:ascii="Arial" w:hAnsi="Arial" w:cs="Arial"/>
                <w:sz w:val="20"/>
                <w:szCs w:val="20"/>
              </w:rPr>
              <w:t xml:space="preserve"> - RH 1, 11-12 RH 2, 11-12 RH 3, 11-12 RH 4, 11-12 RH 9, 11-12 RH 7 (</w:t>
            </w:r>
            <w:r w:rsidR="006306E8" w:rsidRPr="006E555C">
              <w:rPr>
                <w:rFonts w:ascii="Arial" w:hAnsi="Arial" w:cs="Arial"/>
                <w:b/>
                <w:sz w:val="20"/>
                <w:szCs w:val="20"/>
                <w:u w:val="single"/>
              </w:rPr>
              <w:t>see attached standards lists</w:t>
            </w:r>
            <w:r w:rsidR="006306E8"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425674">
            <w:pPr>
              <w:rPr>
                <w:sz w:val="20"/>
                <w:szCs w:val="20"/>
              </w:rPr>
            </w:pPr>
            <w:r w:rsidRPr="00942E11">
              <w:rPr>
                <w:b/>
              </w:rPr>
              <w:t>Essential Question</w:t>
            </w:r>
            <w:r w:rsidRPr="006306E8">
              <w:rPr>
                <w:b/>
                <w:sz w:val="20"/>
                <w:szCs w:val="20"/>
              </w:rPr>
              <w:t>:</w:t>
            </w:r>
            <w:r w:rsidRPr="006306E8">
              <w:rPr>
                <w:sz w:val="20"/>
                <w:szCs w:val="20"/>
              </w:rPr>
              <w:t xml:space="preserve"> </w:t>
            </w:r>
            <w:r w:rsidR="00827255" w:rsidRPr="006306E8">
              <w:rPr>
                <w:rFonts w:ascii="Arial" w:hAnsi="Arial" w:cs="Arial"/>
                <w:sz w:val="20"/>
                <w:szCs w:val="20"/>
              </w:rPr>
              <w:t xml:space="preserve"> </w:t>
            </w:r>
            <w:r w:rsidR="004967C2" w:rsidRPr="006306E8">
              <w:rPr>
                <w:rFonts w:ascii="Arial" w:hAnsi="Arial" w:cs="Arial"/>
                <w:sz w:val="20"/>
                <w:szCs w:val="20"/>
              </w:rPr>
              <w:t xml:space="preserve">How </w:t>
            </w:r>
            <w:r w:rsidR="006306E8" w:rsidRPr="006306E8">
              <w:rPr>
                <w:rFonts w:ascii="Arial" w:hAnsi="Arial" w:cs="Arial"/>
                <w:sz w:val="20"/>
                <w:szCs w:val="20"/>
              </w:rPr>
              <w:t xml:space="preserve">did </w:t>
            </w:r>
            <w:r w:rsidR="00425674">
              <w:rPr>
                <w:rFonts w:ascii="Arial" w:hAnsi="Arial" w:cs="Arial"/>
                <w:sz w:val="20"/>
                <w:szCs w:val="20"/>
              </w:rPr>
              <w:t>Western Expansion of America</w:t>
            </w:r>
            <w:r w:rsidR="004967C2" w:rsidRPr="006306E8">
              <w:rPr>
                <w:rFonts w:ascii="Arial" w:hAnsi="Arial" w:cs="Arial"/>
                <w:sz w:val="20"/>
                <w:szCs w:val="20"/>
              </w:rPr>
              <w:t xml:space="preserve"> </w:t>
            </w:r>
            <w:r w:rsidR="006306E8" w:rsidRPr="006306E8">
              <w:rPr>
                <w:rFonts w:ascii="Arial" w:hAnsi="Arial" w:cs="Arial"/>
                <w:sz w:val="20"/>
                <w:szCs w:val="20"/>
              </w:rPr>
              <w:t>help shape our modern society</w:t>
            </w:r>
            <w:r w:rsidR="003F741B" w:rsidRPr="00296CED">
              <w:rPr>
                <w:rFonts w:ascii="Arial" w:hAnsi="Arial" w:cs="Arial"/>
              </w:rPr>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6306E8" w:rsidRPr="009C0C74">
              <w:rPr>
                <w:rFonts w:ascii="Arial" w:hAnsi="Arial" w:cs="Arial"/>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BD219E">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6306E8">
              <w:t xml:space="preserve">  </w:t>
            </w:r>
            <w:r w:rsidR="00BD219E">
              <w:t>Plains Indians, Flight of the Nez Perce, Little Big Horn, Mining, boomtowns, seed drill, Homestead Act</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931553" w:rsidRPr="006D31FF" w:rsidRDefault="009C3715" w:rsidP="001B22C4">
            <w:pPr>
              <w:spacing w:after="0"/>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96CED">
              <w:rPr>
                <w:rFonts w:ascii="Arial" w:hAnsi="Arial" w:cs="Arial"/>
                <w:sz w:val="20"/>
                <w:szCs w:val="20"/>
              </w:rPr>
              <w:t xml:space="preserve">Quick write activity:  </w:t>
            </w:r>
            <w:r w:rsidR="001B22C4">
              <w:rPr>
                <w:rFonts w:ascii="Arial" w:hAnsi="Arial" w:cs="Arial"/>
                <w:sz w:val="20"/>
                <w:szCs w:val="20"/>
              </w:rPr>
              <w:t xml:space="preserve">Create a list of anything that confused </w:t>
            </w:r>
            <w:proofErr w:type="gramStart"/>
            <w:r w:rsidR="001B22C4">
              <w:rPr>
                <w:rFonts w:ascii="Arial" w:hAnsi="Arial" w:cs="Arial"/>
                <w:sz w:val="20"/>
                <w:szCs w:val="20"/>
              </w:rPr>
              <w:t>you,</w:t>
            </w:r>
            <w:proofErr w:type="gramEnd"/>
            <w:r w:rsidR="001B22C4">
              <w:rPr>
                <w:rFonts w:ascii="Arial" w:hAnsi="Arial" w:cs="Arial"/>
                <w:sz w:val="20"/>
                <w:szCs w:val="20"/>
              </w:rPr>
              <w:t xml:space="preserve"> or you do not understand from the word wall.  After doing so, work in your groups to identify topics that you did not know.  Group share out of topics of confusion.</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6306E8" w:rsidRDefault="006306E8" w:rsidP="006306E8">
            <w:pPr>
              <w:spacing w:after="0" w:line="240" w:lineRule="auto"/>
              <w:rPr>
                <w:rFonts w:ascii="Arial" w:hAnsi="Arial" w:cs="Arial"/>
                <w:b/>
                <w:sz w:val="20"/>
                <w:szCs w:val="20"/>
              </w:rPr>
            </w:pPr>
            <w:r>
              <w:rPr>
                <w:rFonts w:ascii="Arial" w:hAnsi="Arial" w:cs="Arial"/>
                <w:b/>
                <w:sz w:val="20"/>
                <w:szCs w:val="20"/>
              </w:rPr>
              <w:t>Instructional Strategy:</w:t>
            </w:r>
          </w:p>
          <w:p w:rsidR="006306E8" w:rsidRPr="00942E11" w:rsidRDefault="006306E8" w:rsidP="006306E8">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6306E8" w:rsidRPr="009F4E4D" w:rsidRDefault="006306E8" w:rsidP="006306E8">
            <w:pPr>
              <w:spacing w:after="0" w:line="240" w:lineRule="auto"/>
              <w:rPr>
                <w:rFonts w:ascii="Arial" w:hAnsi="Arial" w:cs="Arial"/>
                <w:b/>
                <w:sz w:val="20"/>
                <w:szCs w:val="20"/>
              </w:rPr>
            </w:pPr>
          </w:p>
          <w:p w:rsidR="006306E8" w:rsidRPr="009F4E4D" w:rsidRDefault="006306E8" w:rsidP="006306E8">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001B22C4">
              <w:rPr>
                <w:rFonts w:ascii="Arial" w:hAnsi="Arial" w:cs="Arial"/>
                <w:sz w:val="20"/>
                <w:szCs w:val="20"/>
              </w:rPr>
              <w:t xml:space="preserve"> Vocabulary, SR</w:t>
            </w:r>
            <w:r w:rsidRPr="006E555C">
              <w:rPr>
                <w:rFonts w:ascii="Arial" w:hAnsi="Arial" w:cs="Arial"/>
                <w:sz w:val="20"/>
                <w:szCs w:val="20"/>
              </w:rPr>
              <w:t>E (statement-identify argument-Explain evidence)</w:t>
            </w:r>
            <w:r w:rsidRPr="009F4E4D">
              <w:rPr>
                <w:rFonts w:ascii="Arial" w:hAnsi="Arial" w:cs="Arial"/>
                <w:b/>
                <w:sz w:val="20"/>
                <w:szCs w:val="20"/>
              </w:rPr>
              <w:tab/>
            </w:r>
          </w:p>
          <w:p w:rsidR="006306E8" w:rsidRDefault="006306E8" w:rsidP="006306E8">
            <w:pPr>
              <w:tabs>
                <w:tab w:val="left" w:pos="2100"/>
              </w:tabs>
              <w:spacing w:after="0" w:line="240" w:lineRule="auto"/>
              <w:rPr>
                <w:rFonts w:ascii="Arial" w:hAnsi="Arial" w:cs="Arial"/>
                <w:b/>
                <w:sz w:val="20"/>
                <w:szCs w:val="20"/>
              </w:rPr>
            </w:pPr>
          </w:p>
          <w:p w:rsidR="006306E8" w:rsidRPr="009F4E4D" w:rsidRDefault="006306E8" w:rsidP="006306E8">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6306E8" w:rsidRPr="00942E11" w:rsidRDefault="006306E8" w:rsidP="006306E8">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w:t>
            </w:r>
            <w:r w:rsidR="004967C2">
              <w:rPr>
                <w:rFonts w:ascii="Arial" w:hAnsi="Arial" w:cs="Arial"/>
                <w:sz w:val="20"/>
                <w:szCs w:val="20"/>
              </w:rPr>
              <w:t xml:space="preserve">answer any questions students have about the upcoming exam and then give students time to review their notes and work together to </w:t>
            </w:r>
            <w:r w:rsidR="001B22C4">
              <w:rPr>
                <w:rFonts w:ascii="Arial" w:hAnsi="Arial" w:cs="Arial"/>
                <w:sz w:val="20"/>
                <w:szCs w:val="20"/>
              </w:rPr>
              <w:t>review for the activity</w:t>
            </w:r>
            <w:r w:rsidR="004967C2">
              <w:rPr>
                <w:rFonts w:ascii="Arial" w:hAnsi="Arial" w:cs="Arial"/>
                <w:sz w:val="20"/>
                <w:szCs w:val="20"/>
              </w:rPr>
              <w:t>.  This time will also be used to verify any information students have about areas of concern.</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685DA5" w:rsidRDefault="001B22C4" w:rsidP="001B22C4">
            <w:pPr>
              <w:spacing w:after="0" w:line="240" w:lineRule="auto"/>
              <w:rPr>
                <w:rFonts w:ascii="Arial" w:hAnsi="Arial" w:cs="Arial"/>
                <w:sz w:val="20"/>
              </w:rPr>
            </w:pPr>
            <w:r>
              <w:rPr>
                <w:rFonts w:ascii="Arial" w:hAnsi="Arial" w:cs="Arial"/>
                <w:sz w:val="20"/>
              </w:rPr>
              <w:t>Students will engage in a review activity that aims to highlight the key themes from the 2nd unit of study.  Students will be given topics and will be required to put as much information on their sheet as possible regarding the topic at hand.  Student will then have to take their topics and relate them to the bigger picture.  Once time is up, students will rotate to another section and continue activity. Once rotations have completed students will come back together for a share out/review session. Teacher will rotate around the room to make sure students are on task and focused on their work.  Students will then be afforded time to work on their review packets / study guides.</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96CED" w:rsidRPr="00296CED" w:rsidRDefault="00296CED" w:rsidP="00296CED">
            <w:pPr>
              <w:numPr>
                <w:ilvl w:val="0"/>
                <w:numId w:val="19"/>
              </w:numPr>
              <w:spacing w:after="0" w:line="240" w:lineRule="auto"/>
              <w:rPr>
                <w:rStyle w:val="Strong"/>
                <w:rFonts w:asciiTheme="minorHAnsi" w:hAnsiTheme="minorHAnsi" w:cstheme="minorHAnsi"/>
                <w:b w:val="0"/>
                <w:bCs w:val="0"/>
                <w:sz w:val="18"/>
                <w:szCs w:val="18"/>
              </w:rPr>
            </w:pPr>
            <w:r w:rsidRPr="00296CED">
              <w:rPr>
                <w:rFonts w:asciiTheme="minorHAnsi" w:hAnsiTheme="minorHAnsi" w:cstheme="minorHAnsi"/>
                <w:sz w:val="18"/>
                <w:szCs w:val="18"/>
              </w:rPr>
              <w:t xml:space="preserve"> </w:t>
            </w:r>
            <w:r w:rsidRPr="00296CED">
              <w:rPr>
                <w:rStyle w:val="Strong"/>
                <w:rFonts w:asciiTheme="minorHAnsi" w:hAnsiTheme="minorHAnsi" w:cstheme="minorHAnsi"/>
                <w:i/>
                <w:iCs/>
                <w:sz w:val="18"/>
                <w:szCs w:val="18"/>
              </w:rPr>
              <w:t xml:space="preserve">What were the advantages and disadvantages for the </w:t>
            </w:r>
            <w:r w:rsidR="00EA45A4">
              <w:rPr>
                <w:rStyle w:val="Strong"/>
                <w:rFonts w:asciiTheme="minorHAnsi" w:hAnsiTheme="minorHAnsi" w:cstheme="minorHAnsi"/>
                <w:i/>
                <w:iCs/>
                <w:sz w:val="18"/>
                <w:szCs w:val="18"/>
              </w:rPr>
              <w:t>settlers</w:t>
            </w:r>
            <w:r w:rsidRPr="00296CED">
              <w:rPr>
                <w:rStyle w:val="Strong"/>
                <w:rFonts w:asciiTheme="minorHAnsi" w:hAnsiTheme="minorHAnsi" w:cstheme="minorHAnsi"/>
                <w:i/>
                <w:iCs/>
                <w:sz w:val="18"/>
                <w:szCs w:val="18"/>
              </w:rPr>
              <w:t>?</w:t>
            </w:r>
          </w:p>
          <w:p w:rsidR="00296CED" w:rsidRPr="00296CED" w:rsidRDefault="00296CED" w:rsidP="00296CED">
            <w:pPr>
              <w:spacing w:after="0" w:line="240" w:lineRule="auto"/>
              <w:ind w:left="720"/>
              <w:rPr>
                <w:rFonts w:asciiTheme="minorHAnsi" w:hAnsiTheme="minorHAnsi" w:cstheme="minorHAnsi"/>
                <w:sz w:val="18"/>
                <w:szCs w:val="18"/>
              </w:rPr>
            </w:pPr>
          </w:p>
          <w:p w:rsidR="003F741B" w:rsidRPr="00A02ED3" w:rsidRDefault="00EA45A4" w:rsidP="00EA45A4">
            <w:pPr>
              <w:numPr>
                <w:ilvl w:val="0"/>
                <w:numId w:val="19"/>
              </w:numPr>
              <w:spacing w:after="0" w:line="240" w:lineRule="auto"/>
              <w:rPr>
                <w:rFonts w:ascii="Arial" w:hAnsi="Arial" w:cs="Arial"/>
                <w:sz w:val="16"/>
                <w:szCs w:val="16"/>
              </w:rPr>
            </w:pPr>
            <w:r>
              <w:rPr>
                <w:rStyle w:val="Strong"/>
                <w:rFonts w:asciiTheme="minorHAnsi" w:hAnsiTheme="minorHAnsi" w:cstheme="minorHAnsi"/>
                <w:i/>
                <w:iCs/>
                <w:sz w:val="18"/>
                <w:szCs w:val="18"/>
              </w:rPr>
              <w:t>Why did western expansion change so many lives</w:t>
            </w:r>
            <w:r w:rsidR="00296CED" w:rsidRPr="00296CED">
              <w:rPr>
                <w:rStyle w:val="Strong"/>
                <w:rFonts w:asciiTheme="minorHAnsi" w:hAnsiTheme="minorHAnsi" w:cstheme="minorHAnsi"/>
                <w:i/>
                <w:iCs/>
                <w:sz w:val="18"/>
                <w:szCs w:val="18"/>
              </w:rPr>
              <w:t>? What caused this change?</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lastRenderedPageBreak/>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r w:rsidR="00EA45A4">
              <w:rPr>
                <w:rFonts w:ascii="Arial" w:hAnsi="Arial" w:cs="Arial"/>
                <w:sz w:val="20"/>
                <w:szCs w:val="20"/>
              </w:rPr>
              <w:t>Unit 3 Study Guide</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lastRenderedPageBreak/>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lastRenderedPageBreak/>
        <w:tab/>
      </w:r>
    </w:p>
    <w:p w:rsidR="006306E8" w:rsidRDefault="006306E8" w:rsidP="006306E8">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BF343E" w:rsidTr="001F3D14">
        <w:trPr>
          <w:trHeight w:val="465"/>
        </w:trPr>
        <w:tc>
          <w:tcPr>
            <w:tcW w:w="3168" w:type="dxa"/>
          </w:tcPr>
          <w:p w:rsidR="00BF343E" w:rsidRPr="0031222E" w:rsidRDefault="00BF343E" w:rsidP="001F3D14">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BF343E" w:rsidRPr="0031222E" w:rsidRDefault="00BF343E" w:rsidP="001F3D14">
            <w:pPr>
              <w:spacing w:after="0" w:line="240" w:lineRule="auto"/>
              <w:rPr>
                <w:rFonts w:ascii="Arial" w:hAnsi="Arial" w:cs="Arial"/>
                <w:b/>
                <w:sz w:val="20"/>
                <w:szCs w:val="20"/>
              </w:rPr>
            </w:pPr>
          </w:p>
          <w:p w:rsidR="00BF343E" w:rsidRPr="00C4787C" w:rsidRDefault="00BF343E" w:rsidP="001F3D14">
            <w:pPr>
              <w:spacing w:after="0" w:line="240" w:lineRule="auto"/>
              <w:rPr>
                <w:rStyle w:val="NoteLevel11"/>
                <w:color w:val="auto"/>
              </w:rPr>
            </w:pPr>
            <w:r>
              <w:rPr>
                <w:rStyle w:val="NoteLevel11"/>
                <w:color w:val="auto"/>
              </w:rPr>
              <w:t>Additional ESOL Strategies List (see attached)</w:t>
            </w:r>
          </w:p>
          <w:p w:rsidR="00BF343E" w:rsidRPr="0031222E" w:rsidRDefault="00BF343E" w:rsidP="001F3D14">
            <w:pPr>
              <w:spacing w:after="0" w:line="240" w:lineRule="auto"/>
              <w:rPr>
                <w:rFonts w:ascii="Arial" w:hAnsi="Arial" w:cs="Arial"/>
                <w:b/>
                <w:sz w:val="20"/>
                <w:szCs w:val="20"/>
              </w:rPr>
            </w:pPr>
          </w:p>
          <w:p w:rsidR="00BF343E" w:rsidRPr="0031222E" w:rsidRDefault="00BF343E" w:rsidP="001F3D14">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BF343E" w:rsidRPr="0031222E" w:rsidRDefault="00BF343E" w:rsidP="001F3D14">
            <w:pPr>
              <w:spacing w:after="0" w:line="240" w:lineRule="auto"/>
              <w:rPr>
                <w:rFonts w:ascii="Arial" w:hAnsi="Arial" w:cs="Arial"/>
                <w:sz w:val="18"/>
                <w:szCs w:val="18"/>
              </w:rPr>
            </w:pP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w:t>
            </w:r>
            <w:proofErr w:type="spellStart"/>
            <w:r w:rsidRPr="0031222E">
              <w:rPr>
                <w:rFonts w:ascii="Arial" w:hAnsi="Arial" w:cs="Arial"/>
                <w:sz w:val="20"/>
                <w:szCs w:val="20"/>
              </w:rPr>
              <w:t>Notetaking</w:t>
            </w:r>
            <w:proofErr w:type="spellEnd"/>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BF343E" w:rsidRPr="0031222E" w:rsidRDefault="00BF343E" w:rsidP="001F3D1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BF343E" w:rsidRPr="0031222E" w:rsidRDefault="00BF343E" w:rsidP="001F3D1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BF343E" w:rsidRPr="0031222E" w:rsidRDefault="00BF343E" w:rsidP="001F3D14">
            <w:pPr>
              <w:spacing w:after="0" w:line="240" w:lineRule="auto"/>
              <w:jc w:val="center"/>
              <w:rPr>
                <w:rFonts w:ascii="Arial" w:hAnsi="Arial" w:cs="Arial"/>
                <w:b/>
                <w:sz w:val="20"/>
                <w:szCs w:val="20"/>
              </w:rPr>
            </w:pPr>
            <w:r w:rsidRPr="0031222E">
              <w:rPr>
                <w:rFonts w:ascii="Arial" w:hAnsi="Arial" w:cs="Arial"/>
                <w:b/>
                <w:sz w:val="20"/>
                <w:szCs w:val="20"/>
              </w:rPr>
              <w:t>Small Group – Intensive</w:t>
            </w:r>
            <w:r>
              <w:rPr>
                <w:rFonts w:ascii="Arial" w:hAnsi="Arial" w:cs="Arial"/>
                <w:b/>
                <w:sz w:val="20"/>
                <w:szCs w:val="20"/>
              </w:rPr>
              <w:t xml:space="preserve"> / ESOL</w:t>
            </w:r>
          </w:p>
          <w:p w:rsidR="00BF343E" w:rsidRPr="0031222E" w:rsidRDefault="00BF343E" w:rsidP="001F3D14">
            <w:pPr>
              <w:spacing w:after="0" w:line="240" w:lineRule="auto"/>
              <w:rPr>
                <w:rFonts w:ascii="Arial" w:hAnsi="Arial" w:cs="Arial"/>
                <w:sz w:val="20"/>
                <w:szCs w:val="20"/>
              </w:rPr>
            </w:pPr>
            <w:r w:rsidRPr="0031222E">
              <w:rPr>
                <w:rFonts w:ascii="Arial" w:hAnsi="Arial" w:cs="Arial"/>
                <w:sz w:val="20"/>
                <w:szCs w:val="20"/>
              </w:rPr>
              <w:t>Assignment(s)</w:t>
            </w:r>
            <w:r>
              <w:rPr>
                <w:rFonts w:ascii="Arial" w:hAnsi="Arial" w:cs="Arial"/>
                <w:sz w:val="20"/>
                <w:szCs w:val="20"/>
              </w:rPr>
              <w:t xml:space="preserve"> focus</w:t>
            </w:r>
            <w:r w:rsidRPr="0031222E">
              <w:rPr>
                <w:rFonts w:ascii="Arial" w:hAnsi="Arial" w:cs="Arial"/>
                <w:sz w:val="20"/>
                <w:szCs w:val="20"/>
              </w:rPr>
              <w:t>:</w:t>
            </w:r>
          </w:p>
          <w:p w:rsidR="00BF343E" w:rsidRPr="00685DA5" w:rsidRDefault="00BF343E" w:rsidP="001F3D14">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BF343E" w:rsidRPr="00685DA5" w:rsidRDefault="00BF343E" w:rsidP="001F3D14">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BF343E" w:rsidRPr="00685DA5" w:rsidRDefault="00BF343E" w:rsidP="001F3D14">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BF343E" w:rsidRPr="00685DA5" w:rsidRDefault="00BF343E" w:rsidP="001F3D14">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BF343E" w:rsidRDefault="00BF343E" w:rsidP="001F3D14">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BF343E" w:rsidRPr="00685DA5" w:rsidRDefault="00BF343E" w:rsidP="001F3D14">
            <w:pPr>
              <w:numPr>
                <w:ilvl w:val="0"/>
                <w:numId w:val="13"/>
              </w:numPr>
              <w:spacing w:after="0" w:line="240" w:lineRule="auto"/>
              <w:rPr>
                <w:rFonts w:ascii="Arial" w:hAnsi="Arial" w:cs="Arial"/>
                <w:sz w:val="18"/>
                <w:szCs w:val="20"/>
              </w:rPr>
            </w:pPr>
            <w:r>
              <w:rPr>
                <w:rFonts w:ascii="Arial" w:hAnsi="Arial" w:cs="Arial"/>
                <w:sz w:val="18"/>
                <w:szCs w:val="20"/>
              </w:rPr>
              <w:t>Graphic Organizers</w:t>
            </w:r>
          </w:p>
          <w:p w:rsidR="00BF343E" w:rsidRDefault="00BF343E" w:rsidP="001F3D14">
            <w:r w:rsidRPr="0031222E">
              <w:rPr>
                <w:rFonts w:ascii="Arial" w:hAnsi="Arial" w:cs="Arial"/>
                <w:sz w:val="20"/>
                <w:szCs w:val="20"/>
              </w:rPr>
              <w:t>Student(s):</w:t>
            </w:r>
            <w:r>
              <w:t xml:space="preserve">Joel Roberson, Richard </w:t>
            </w:r>
            <w:proofErr w:type="spellStart"/>
            <w:r>
              <w:t>Cardosa</w:t>
            </w:r>
            <w:proofErr w:type="spellEnd"/>
            <w:r>
              <w:t xml:space="preserve">, </w:t>
            </w:r>
            <w:proofErr w:type="spellStart"/>
            <w:r>
              <w:t>Durmish</w:t>
            </w:r>
            <w:proofErr w:type="spellEnd"/>
            <w:r>
              <w:t xml:space="preserve"> </w:t>
            </w:r>
            <w:proofErr w:type="spellStart"/>
            <w:r>
              <w:t>Durmishi</w:t>
            </w:r>
            <w:proofErr w:type="spellEnd"/>
            <w:r>
              <w:t xml:space="preserve">, Sasha Nickel, Mario </w:t>
            </w:r>
            <w:proofErr w:type="spellStart"/>
            <w:r>
              <w:t>Fadel</w:t>
            </w:r>
            <w:proofErr w:type="spellEnd"/>
            <w:r>
              <w:t xml:space="preserve">, Devyn Seitz, Breanna </w:t>
            </w:r>
            <w:proofErr w:type="spellStart"/>
            <w:r>
              <w:t>Thorton</w:t>
            </w:r>
            <w:proofErr w:type="spellEnd"/>
            <w:r>
              <w:t xml:space="preserve">, Cristian </w:t>
            </w:r>
            <w:proofErr w:type="spellStart"/>
            <w:r>
              <w:t>rivera</w:t>
            </w:r>
            <w:proofErr w:type="spellEnd"/>
            <w:r>
              <w:t xml:space="preserve">, Ayden Vazquez, </w:t>
            </w:r>
            <w:proofErr w:type="spellStart"/>
            <w:r>
              <w:t>Gensis</w:t>
            </w:r>
            <w:proofErr w:type="spellEnd"/>
            <w:r>
              <w:t xml:space="preserve"> </w:t>
            </w:r>
            <w:proofErr w:type="spellStart"/>
            <w:r>
              <w:t>Valladaras</w:t>
            </w:r>
            <w:proofErr w:type="spellEnd"/>
            <w:r>
              <w:t xml:space="preserve">, Devon Mosely, Hana Snead, Autumn </w:t>
            </w:r>
            <w:proofErr w:type="spellStart"/>
            <w:r>
              <w:t>Hulme</w:t>
            </w:r>
            <w:proofErr w:type="spellEnd"/>
            <w:r>
              <w:t xml:space="preserve">, Aydan </w:t>
            </w:r>
            <w:proofErr w:type="spellStart"/>
            <w:r>
              <w:t>Vaquez</w:t>
            </w:r>
            <w:proofErr w:type="spellEnd"/>
            <w:r>
              <w:t>, Diego Prato, Ryan Shannon</w:t>
            </w:r>
          </w:p>
          <w:p w:rsidR="00BF343E" w:rsidRDefault="00BF343E" w:rsidP="001F3D14"/>
          <w:p w:rsidR="00BF343E" w:rsidRDefault="00BF343E" w:rsidP="001F3D14">
            <w:pPr>
              <w:spacing w:after="0" w:line="240" w:lineRule="auto"/>
              <w:rPr>
                <w:rFonts w:ascii="Arial" w:hAnsi="Arial" w:cs="Arial"/>
                <w:b/>
                <w:sz w:val="20"/>
                <w:szCs w:val="20"/>
              </w:rPr>
            </w:pPr>
          </w:p>
          <w:p w:rsidR="00BF343E" w:rsidRPr="0031222E" w:rsidRDefault="00BF343E" w:rsidP="001F3D14">
            <w:pPr>
              <w:spacing w:after="0" w:line="240" w:lineRule="auto"/>
              <w:rPr>
                <w:rFonts w:ascii="Arial" w:hAnsi="Arial" w:cs="Arial"/>
                <w:sz w:val="20"/>
                <w:szCs w:val="20"/>
              </w:rPr>
            </w:pPr>
            <w:r w:rsidRPr="0031222E">
              <w:rPr>
                <w:rFonts w:ascii="Arial" w:hAnsi="Arial" w:cs="Arial"/>
                <w:sz w:val="20"/>
                <w:szCs w:val="20"/>
              </w:rPr>
              <w:t>.</w:t>
            </w:r>
          </w:p>
          <w:p w:rsidR="00BF343E" w:rsidRDefault="00BF343E" w:rsidP="001F3D14">
            <w:pPr>
              <w:spacing w:after="0" w:line="240" w:lineRule="auto"/>
              <w:rPr>
                <w:rFonts w:ascii="Arial" w:hAnsi="Arial" w:cs="Arial"/>
                <w:sz w:val="20"/>
                <w:szCs w:val="20"/>
              </w:rPr>
            </w:pPr>
          </w:p>
          <w:p w:rsidR="00BF343E" w:rsidRPr="0031222E" w:rsidRDefault="00BF343E" w:rsidP="001F3D14">
            <w:pPr>
              <w:spacing w:after="0" w:line="240" w:lineRule="auto"/>
              <w:rPr>
                <w:rFonts w:ascii="Arial" w:hAnsi="Arial" w:cs="Arial"/>
                <w:sz w:val="20"/>
                <w:szCs w:val="20"/>
              </w:rPr>
            </w:pPr>
          </w:p>
        </w:tc>
        <w:tc>
          <w:tcPr>
            <w:tcW w:w="3960" w:type="dxa"/>
          </w:tcPr>
          <w:p w:rsidR="00BF343E" w:rsidRPr="0031222E" w:rsidRDefault="00BF343E" w:rsidP="001F3D1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BF343E" w:rsidRPr="0031222E" w:rsidRDefault="00BF343E" w:rsidP="001F3D14">
            <w:pPr>
              <w:spacing w:after="0" w:line="240" w:lineRule="auto"/>
              <w:jc w:val="center"/>
              <w:rPr>
                <w:rFonts w:ascii="Arial" w:hAnsi="Arial" w:cs="Arial"/>
                <w:b/>
                <w:sz w:val="20"/>
                <w:szCs w:val="20"/>
              </w:rPr>
            </w:pPr>
            <w:r w:rsidRPr="0031222E">
              <w:rPr>
                <w:rFonts w:ascii="Arial" w:hAnsi="Arial" w:cs="Arial"/>
                <w:b/>
                <w:sz w:val="20"/>
                <w:szCs w:val="20"/>
              </w:rPr>
              <w:t>Small Group – Proficiency</w:t>
            </w:r>
            <w:r>
              <w:rPr>
                <w:rFonts w:ascii="Arial" w:hAnsi="Arial" w:cs="Arial"/>
                <w:b/>
                <w:sz w:val="20"/>
                <w:szCs w:val="20"/>
              </w:rPr>
              <w:t xml:space="preserve"> / ESOL</w:t>
            </w:r>
          </w:p>
          <w:p w:rsidR="00BF343E" w:rsidRPr="00685DA5" w:rsidRDefault="00BF343E" w:rsidP="001F3D14">
            <w:pPr>
              <w:spacing w:after="0" w:line="240" w:lineRule="auto"/>
              <w:rPr>
                <w:rFonts w:ascii="Arial" w:hAnsi="Arial" w:cs="Arial"/>
                <w:sz w:val="20"/>
                <w:szCs w:val="20"/>
              </w:rPr>
            </w:pPr>
            <w:r w:rsidRPr="00685DA5">
              <w:rPr>
                <w:rFonts w:ascii="Arial" w:hAnsi="Arial" w:cs="Arial"/>
                <w:sz w:val="20"/>
                <w:szCs w:val="20"/>
              </w:rPr>
              <w:t>Assignment(s)</w:t>
            </w:r>
            <w:r>
              <w:rPr>
                <w:rFonts w:ascii="Arial" w:hAnsi="Arial" w:cs="Arial"/>
                <w:sz w:val="20"/>
                <w:szCs w:val="20"/>
              </w:rPr>
              <w:t xml:space="preserve"> focus</w:t>
            </w:r>
            <w:r w:rsidRPr="00685DA5">
              <w:rPr>
                <w:rFonts w:ascii="Arial" w:hAnsi="Arial" w:cs="Arial"/>
                <w:sz w:val="20"/>
                <w:szCs w:val="20"/>
              </w:rPr>
              <w:t>:</w:t>
            </w:r>
          </w:p>
          <w:p w:rsidR="00BF343E" w:rsidRPr="00685DA5" w:rsidRDefault="00BF343E" w:rsidP="001F3D14">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BF343E" w:rsidRPr="00685DA5" w:rsidRDefault="00BF343E" w:rsidP="001F3D14">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BF343E" w:rsidRPr="00685DA5" w:rsidRDefault="00BF343E" w:rsidP="001F3D14">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BF343E" w:rsidRPr="00685DA5" w:rsidRDefault="00BF343E" w:rsidP="001F3D14">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BF343E" w:rsidRPr="00685DA5" w:rsidRDefault="00BF343E" w:rsidP="001F3D14">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BF343E" w:rsidRPr="00685DA5" w:rsidRDefault="00BF343E" w:rsidP="001F3D14">
            <w:pPr>
              <w:spacing w:after="0" w:line="240" w:lineRule="auto"/>
              <w:rPr>
                <w:rFonts w:ascii="Arial" w:hAnsi="Arial" w:cs="Arial"/>
                <w:sz w:val="20"/>
                <w:szCs w:val="20"/>
              </w:rPr>
            </w:pPr>
            <w:r w:rsidRPr="00685DA5">
              <w:rPr>
                <w:rFonts w:ascii="Arial" w:hAnsi="Arial" w:cs="Arial"/>
                <w:sz w:val="20"/>
                <w:szCs w:val="20"/>
              </w:rPr>
              <w:t>Student(s):</w:t>
            </w:r>
            <w:r>
              <w:rPr>
                <w:rFonts w:ascii="Arial" w:hAnsi="Arial" w:cs="Arial"/>
                <w:sz w:val="20"/>
                <w:szCs w:val="20"/>
              </w:rPr>
              <w:t xml:space="preserve"> All students not listed</w:t>
            </w:r>
          </w:p>
          <w:p w:rsidR="00BF343E" w:rsidRPr="0031222E" w:rsidRDefault="00BF343E" w:rsidP="001F3D14">
            <w:pPr>
              <w:spacing w:after="0" w:line="240" w:lineRule="auto"/>
              <w:ind w:left="720"/>
              <w:rPr>
                <w:rFonts w:ascii="Arial" w:hAnsi="Arial" w:cs="Arial"/>
                <w:sz w:val="20"/>
                <w:szCs w:val="20"/>
              </w:rPr>
            </w:pPr>
          </w:p>
          <w:p w:rsidR="00BF343E" w:rsidRPr="00197623" w:rsidRDefault="00BF343E" w:rsidP="001F3D14">
            <w:pPr>
              <w:spacing w:after="0" w:line="240" w:lineRule="auto"/>
              <w:ind w:left="720"/>
              <w:rPr>
                <w:rFonts w:ascii="Arial" w:hAnsi="Arial" w:cs="Arial"/>
                <w:sz w:val="16"/>
                <w:szCs w:val="16"/>
              </w:rPr>
            </w:pPr>
          </w:p>
        </w:tc>
        <w:tc>
          <w:tcPr>
            <w:tcW w:w="3708" w:type="dxa"/>
          </w:tcPr>
          <w:p w:rsidR="00BF343E" w:rsidRPr="0031222E" w:rsidRDefault="00BF343E" w:rsidP="001F3D1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BF343E" w:rsidRPr="0031222E" w:rsidRDefault="00BF343E" w:rsidP="001F3D14">
            <w:pPr>
              <w:spacing w:after="0" w:line="240" w:lineRule="auto"/>
              <w:jc w:val="center"/>
              <w:rPr>
                <w:rFonts w:ascii="Arial" w:hAnsi="Arial" w:cs="Arial"/>
                <w:b/>
                <w:sz w:val="20"/>
                <w:szCs w:val="20"/>
              </w:rPr>
            </w:pPr>
            <w:r w:rsidRPr="0031222E">
              <w:rPr>
                <w:rFonts w:ascii="Arial" w:hAnsi="Arial" w:cs="Arial"/>
                <w:b/>
                <w:sz w:val="20"/>
                <w:szCs w:val="20"/>
              </w:rPr>
              <w:t>Small Group – Enrichment</w:t>
            </w:r>
            <w:r>
              <w:rPr>
                <w:rFonts w:ascii="Arial" w:hAnsi="Arial" w:cs="Arial"/>
                <w:b/>
                <w:sz w:val="20"/>
                <w:szCs w:val="20"/>
              </w:rPr>
              <w:t xml:space="preserve"> / ESOL</w:t>
            </w:r>
          </w:p>
          <w:p w:rsidR="00BF343E" w:rsidRPr="0031222E" w:rsidRDefault="00BF343E" w:rsidP="001F3D14">
            <w:pPr>
              <w:spacing w:after="0" w:line="240" w:lineRule="auto"/>
              <w:rPr>
                <w:rFonts w:ascii="Arial" w:hAnsi="Arial" w:cs="Arial"/>
                <w:sz w:val="20"/>
                <w:szCs w:val="20"/>
              </w:rPr>
            </w:pPr>
            <w:r w:rsidRPr="0031222E">
              <w:rPr>
                <w:rFonts w:ascii="Arial" w:hAnsi="Arial" w:cs="Arial"/>
                <w:sz w:val="20"/>
                <w:szCs w:val="20"/>
              </w:rPr>
              <w:t>Assignment(s)</w:t>
            </w:r>
            <w:r>
              <w:rPr>
                <w:rFonts w:ascii="Arial" w:hAnsi="Arial" w:cs="Arial"/>
                <w:sz w:val="20"/>
                <w:szCs w:val="20"/>
              </w:rPr>
              <w:t xml:space="preserve"> focus</w:t>
            </w:r>
            <w:r w:rsidRPr="0031222E">
              <w:rPr>
                <w:rFonts w:ascii="Arial" w:hAnsi="Arial" w:cs="Arial"/>
                <w:sz w:val="20"/>
                <w:szCs w:val="20"/>
              </w:rPr>
              <w:t>:</w:t>
            </w:r>
          </w:p>
          <w:p w:rsidR="00BF343E" w:rsidRPr="00685DA5" w:rsidRDefault="00BF343E" w:rsidP="001F3D14">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BF343E" w:rsidRPr="00685DA5" w:rsidRDefault="00BF343E" w:rsidP="001F3D14">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BF343E" w:rsidRPr="00685DA5" w:rsidRDefault="00BF343E" w:rsidP="001F3D14">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BF343E" w:rsidRPr="00685DA5" w:rsidRDefault="00BF343E" w:rsidP="001F3D14">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BF343E" w:rsidRPr="00685DA5" w:rsidRDefault="00BF343E" w:rsidP="001F3D14">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BF343E" w:rsidRPr="0031222E" w:rsidRDefault="00BF343E" w:rsidP="001F3D14">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BF343E" w:rsidRDefault="00BF343E" w:rsidP="001F3D14">
            <w:r w:rsidRPr="0031222E">
              <w:rPr>
                <w:rFonts w:ascii="Arial" w:hAnsi="Arial" w:cs="Arial"/>
                <w:sz w:val="20"/>
                <w:szCs w:val="20"/>
              </w:rPr>
              <w:t>Student(s):</w:t>
            </w:r>
            <w:r>
              <w:t>Enrichment</w:t>
            </w:r>
          </w:p>
          <w:p w:rsidR="00BF343E" w:rsidRDefault="00BF343E" w:rsidP="001F3D14">
            <w:r>
              <w:t xml:space="preserve">Lauren Taylor, Zach </w:t>
            </w:r>
            <w:proofErr w:type="spellStart"/>
            <w:r>
              <w:t>Renfroe</w:t>
            </w:r>
            <w:proofErr w:type="spellEnd"/>
            <w:r>
              <w:t xml:space="preserve">, La Diamond Robinson, Alysia Martin, Christian Rincon, Gavin Butler, Tori Richey, Collin Snyder, Jalen </w:t>
            </w:r>
            <w:proofErr w:type="spellStart"/>
            <w:r>
              <w:t>Sampito</w:t>
            </w:r>
            <w:proofErr w:type="spellEnd"/>
            <w:r>
              <w:t xml:space="preserve">, Santiago </w:t>
            </w:r>
            <w:proofErr w:type="spellStart"/>
            <w:r>
              <w:t>Tarazona</w:t>
            </w:r>
            <w:proofErr w:type="spellEnd"/>
            <w:r>
              <w:t>, Jillian Stallings</w:t>
            </w:r>
          </w:p>
          <w:p w:rsidR="00BF343E" w:rsidRDefault="00BF343E" w:rsidP="001F3D14"/>
          <w:p w:rsidR="00BF343E" w:rsidRPr="0031222E" w:rsidRDefault="00BF343E" w:rsidP="001F3D14">
            <w:pPr>
              <w:spacing w:after="0" w:line="240" w:lineRule="auto"/>
              <w:rPr>
                <w:rFonts w:ascii="Arial" w:hAnsi="Arial" w:cs="Arial"/>
                <w:sz w:val="20"/>
                <w:szCs w:val="20"/>
              </w:rPr>
            </w:pPr>
          </w:p>
          <w:p w:rsidR="00BF343E" w:rsidRPr="00197623" w:rsidRDefault="00BF343E" w:rsidP="001F3D14">
            <w:pPr>
              <w:spacing w:after="0" w:line="240" w:lineRule="auto"/>
              <w:ind w:left="720"/>
              <w:rPr>
                <w:rFonts w:ascii="Arial" w:hAnsi="Arial" w:cs="Arial"/>
                <w:sz w:val="16"/>
                <w:szCs w:val="16"/>
              </w:rPr>
            </w:pPr>
          </w:p>
        </w:tc>
      </w:tr>
    </w:tbl>
    <w:p w:rsidR="00C423CB" w:rsidRDefault="00C423CB" w:rsidP="00931553">
      <w:pPr>
        <w:rPr>
          <w:rFonts w:ascii="Arial" w:hAnsi="Arial" w:cs="Arial"/>
          <w:b/>
          <w:sz w:val="20"/>
          <w:szCs w:val="20"/>
        </w:rPr>
      </w:pPr>
      <w:bookmarkStart w:id="1" w:name="_GoBack"/>
      <w:bookmarkEnd w:id="1"/>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647"/>
    <w:rsid w:val="00041F2A"/>
    <w:rsid w:val="00043A90"/>
    <w:rsid w:val="00087CE7"/>
    <w:rsid w:val="0009327B"/>
    <w:rsid w:val="000D1DF6"/>
    <w:rsid w:val="000E52F2"/>
    <w:rsid w:val="00102BF2"/>
    <w:rsid w:val="0017097C"/>
    <w:rsid w:val="001B22C4"/>
    <w:rsid w:val="00211144"/>
    <w:rsid w:val="00263872"/>
    <w:rsid w:val="0026427C"/>
    <w:rsid w:val="00296CED"/>
    <w:rsid w:val="002D055C"/>
    <w:rsid w:val="0030505C"/>
    <w:rsid w:val="003211D5"/>
    <w:rsid w:val="0039386E"/>
    <w:rsid w:val="003C244E"/>
    <w:rsid w:val="003F741B"/>
    <w:rsid w:val="00425674"/>
    <w:rsid w:val="00462C05"/>
    <w:rsid w:val="004671D6"/>
    <w:rsid w:val="004967C2"/>
    <w:rsid w:val="004B32E9"/>
    <w:rsid w:val="004B5B6E"/>
    <w:rsid w:val="004E127D"/>
    <w:rsid w:val="005669B0"/>
    <w:rsid w:val="005733F1"/>
    <w:rsid w:val="0059564A"/>
    <w:rsid w:val="005B3848"/>
    <w:rsid w:val="005F3151"/>
    <w:rsid w:val="006104FA"/>
    <w:rsid w:val="00611614"/>
    <w:rsid w:val="006306E8"/>
    <w:rsid w:val="00654647"/>
    <w:rsid w:val="0066204E"/>
    <w:rsid w:val="006B5AC2"/>
    <w:rsid w:val="006C4966"/>
    <w:rsid w:val="006C57A9"/>
    <w:rsid w:val="006D3FD8"/>
    <w:rsid w:val="006D4BCB"/>
    <w:rsid w:val="006F3B46"/>
    <w:rsid w:val="00724A16"/>
    <w:rsid w:val="00724D9B"/>
    <w:rsid w:val="00755B6A"/>
    <w:rsid w:val="00757ADA"/>
    <w:rsid w:val="007A4423"/>
    <w:rsid w:val="00827255"/>
    <w:rsid w:val="00830F3E"/>
    <w:rsid w:val="00885F29"/>
    <w:rsid w:val="008B4BE2"/>
    <w:rsid w:val="008C5B18"/>
    <w:rsid w:val="008F1717"/>
    <w:rsid w:val="00931553"/>
    <w:rsid w:val="00942E11"/>
    <w:rsid w:val="00955E06"/>
    <w:rsid w:val="009630A3"/>
    <w:rsid w:val="009C3715"/>
    <w:rsid w:val="009F3C3B"/>
    <w:rsid w:val="00A02ED3"/>
    <w:rsid w:val="00A671F5"/>
    <w:rsid w:val="00AA7A5B"/>
    <w:rsid w:val="00AC158B"/>
    <w:rsid w:val="00AD4C91"/>
    <w:rsid w:val="00AF5197"/>
    <w:rsid w:val="00B03689"/>
    <w:rsid w:val="00B070FB"/>
    <w:rsid w:val="00B15571"/>
    <w:rsid w:val="00B25FF5"/>
    <w:rsid w:val="00B81CB9"/>
    <w:rsid w:val="00BB292F"/>
    <w:rsid w:val="00BD219E"/>
    <w:rsid w:val="00BE41D5"/>
    <w:rsid w:val="00BE48CD"/>
    <w:rsid w:val="00BF343E"/>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A45A4"/>
    <w:rsid w:val="00EC347C"/>
    <w:rsid w:val="00ED3F0E"/>
    <w:rsid w:val="00F10A7E"/>
    <w:rsid w:val="00F5485C"/>
    <w:rsid w:val="00F92D80"/>
    <w:rsid w:val="00FA1F36"/>
    <w:rsid w:val="00FB1C91"/>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microsoft.com/office/2007/relationships/stylesWithEffects" Target="stylesWithEffect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nnected.mcgraw-hill.com/ssh/DA1BAB62-4B74-11DB-ABAF-F681ADECFD11" TargetMode="External"/><Relationship Id="rId11" Type="http://schemas.openxmlformats.org/officeDocument/2006/relationships/hyperlink" Target="http://connected.mcgraw-hill.com/ssh/AF53D4E6-CCB8-11DD-A7C8-69619DFF4B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onnected.mcgraw-hill.com/ssh/AF30C56E-CCB8-11DD-A7C8-69619DFF4B22" TargetMode="External"/><Relationship Id="rId4" Type="http://schemas.openxmlformats.org/officeDocument/2006/relationships/settings" Target="settings.xml"/><Relationship Id="rId9" Type="http://schemas.openxmlformats.org/officeDocument/2006/relationships/hyperlink" Target="http://connected.mcgraw-hill.com/ssh/AF2FEA9A-CCB8-11DD-A7C8-69619DFF4B22" TargetMode="External"/><Relationship Id="rId14" Type="http://schemas.openxmlformats.org/officeDocument/2006/relationships/hyperlink" Target="http://connected.mcgraw-hill.com/ssh/AFA60162-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 Damien L.</cp:lastModifiedBy>
  <cp:revision>3</cp:revision>
  <cp:lastPrinted>2012-03-15T11:11:00Z</cp:lastPrinted>
  <dcterms:created xsi:type="dcterms:W3CDTF">2014-09-11T11:18:00Z</dcterms:created>
  <dcterms:modified xsi:type="dcterms:W3CDTF">2015-01-26T12:49:00Z</dcterms:modified>
</cp:coreProperties>
</file>